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163AA7D" w:rsidR="003676DA" w:rsidRPr="00414D4C" w:rsidRDefault="00E02DF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Stanislaus County Parks and Recreation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163AA7D" w:rsidR="003676DA" w:rsidRPr="00414D4C" w:rsidRDefault="00E02DF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Stanislaus County Parks and Recreation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859B806" w14:textId="77777777" w:rsidR="0032258D" w:rsidRPr="0032258D" w:rsidRDefault="0032258D" w:rsidP="0032258D">
      <w:pPr>
        <w:pStyle w:val="ListParagraph"/>
        <w:numPr>
          <w:ilvl w:val="0"/>
          <w:numId w:val="1"/>
        </w:numPr>
        <w:spacing w:line="259" w:lineRule="auto"/>
        <w:rPr>
          <w:rFonts w:ascii="Arial" w:hAnsi="Arial" w:cs="Arial"/>
          <w:sz w:val="22"/>
          <w:szCs w:val="22"/>
        </w:rPr>
      </w:pPr>
      <w:r w:rsidRPr="0032258D">
        <w:rPr>
          <w:rFonts w:ascii="Arial" w:hAnsi="Arial" w:cs="Arial"/>
          <w:sz w:val="22"/>
          <w:szCs w:val="22"/>
        </w:rPr>
        <w:t>#1c – The date provided is inconsistent with the dates provided in 1a.</w:t>
      </w:r>
    </w:p>
    <w:p w14:paraId="14F57DDF" w14:textId="77777777" w:rsidR="0032258D" w:rsidRPr="0032258D" w:rsidRDefault="0032258D" w:rsidP="0032258D">
      <w:pPr>
        <w:pStyle w:val="ListParagraph"/>
        <w:numPr>
          <w:ilvl w:val="0"/>
          <w:numId w:val="1"/>
        </w:numPr>
        <w:spacing w:line="259" w:lineRule="auto"/>
        <w:rPr>
          <w:rFonts w:ascii="Arial" w:hAnsi="Arial" w:cs="Arial"/>
          <w:sz w:val="22"/>
          <w:szCs w:val="22"/>
        </w:rPr>
      </w:pPr>
      <w:r w:rsidRPr="0032258D">
        <w:rPr>
          <w:rFonts w:ascii="Arial" w:hAnsi="Arial" w:cs="Arial"/>
          <w:sz w:val="22"/>
          <w:szCs w:val="22"/>
        </w:rPr>
        <w:t>#2 – 5 – Applicant must verify responses by final submission.</w:t>
      </w:r>
    </w:p>
    <w:p w14:paraId="28EA96A0" w14:textId="77777777" w:rsidR="0032258D" w:rsidRPr="0032258D" w:rsidRDefault="0032258D" w:rsidP="0032258D">
      <w:pPr>
        <w:pStyle w:val="ListParagraph"/>
        <w:numPr>
          <w:ilvl w:val="0"/>
          <w:numId w:val="1"/>
        </w:numPr>
        <w:spacing w:line="259" w:lineRule="auto"/>
        <w:rPr>
          <w:rFonts w:ascii="Arial" w:hAnsi="Arial" w:cs="Arial"/>
          <w:color w:val="000000"/>
          <w:sz w:val="22"/>
          <w:szCs w:val="22"/>
        </w:rPr>
      </w:pPr>
      <w:r w:rsidRPr="0032258D">
        <w:rPr>
          <w:rFonts w:ascii="Arial" w:hAnsi="Arial" w:cs="Arial"/>
          <w:color w:val="000000"/>
          <w:sz w:val="22"/>
          <w:szCs w:val="22"/>
        </w:rPr>
        <w:t>#7b</w:t>
      </w:r>
      <w:r w:rsidRPr="0032258D">
        <w:rPr>
          <w:rFonts w:ascii="Arial" w:hAnsi="Arial" w:cs="Arial"/>
          <w:sz w:val="22"/>
          <w:szCs w:val="22"/>
        </w:rPr>
        <w:t xml:space="preserve"> – </w:t>
      </w:r>
      <w:r w:rsidRPr="0032258D">
        <w:rPr>
          <w:rFonts w:ascii="Arial" w:hAnsi="Arial" w:cs="Arial"/>
          <w:color w:val="000000"/>
          <w:sz w:val="22"/>
          <w:szCs w:val="22"/>
        </w:rPr>
        <w:t>Applicant must clarify patrol personnel's frequency of patrol onsite to support the selection taking into account that volunteers are not eligible "patrol personnel", as they cannot issue citations.</w:t>
      </w:r>
    </w:p>
    <w:p w14:paraId="4AA13DF5" w14:textId="77777777" w:rsidR="0032258D" w:rsidRPr="0032258D" w:rsidRDefault="0032258D" w:rsidP="0032258D">
      <w:pPr>
        <w:pStyle w:val="ListParagraph"/>
        <w:numPr>
          <w:ilvl w:val="0"/>
          <w:numId w:val="1"/>
        </w:numPr>
        <w:spacing w:line="259" w:lineRule="auto"/>
        <w:rPr>
          <w:rFonts w:ascii="Arial" w:hAnsi="Arial" w:cs="Arial"/>
          <w:color w:val="000000"/>
          <w:sz w:val="22"/>
          <w:szCs w:val="22"/>
        </w:rPr>
      </w:pPr>
      <w:r w:rsidRPr="0032258D">
        <w:rPr>
          <w:rFonts w:ascii="Arial" w:hAnsi="Arial" w:cs="Arial"/>
          <w:color w:val="000000"/>
          <w:sz w:val="22"/>
          <w:szCs w:val="22"/>
        </w:rPr>
        <w:t>#9a – Applicant must further explain its "systematic methodology" for evaluating soil conditions of its OHV Opportunities.</w:t>
      </w:r>
    </w:p>
    <w:p w14:paraId="26D2C4EF" w14:textId="77777777" w:rsidR="0032258D" w:rsidRPr="0032258D" w:rsidRDefault="0032258D" w:rsidP="0032258D">
      <w:pPr>
        <w:pStyle w:val="ListParagraph"/>
        <w:numPr>
          <w:ilvl w:val="0"/>
          <w:numId w:val="1"/>
        </w:numPr>
        <w:spacing w:line="259" w:lineRule="auto"/>
        <w:rPr>
          <w:rFonts w:ascii="Arial" w:hAnsi="Arial" w:cs="Arial"/>
          <w:sz w:val="22"/>
          <w:szCs w:val="22"/>
        </w:rPr>
      </w:pPr>
      <w:r w:rsidRPr="0032258D">
        <w:rPr>
          <w:rFonts w:ascii="Arial" w:hAnsi="Arial" w:cs="Arial"/>
          <w:sz w:val="22"/>
          <w:szCs w:val="22"/>
        </w:rPr>
        <w:t>#13 – Applicant must verify responses by final submission.</w:t>
      </w:r>
    </w:p>
    <w:p w14:paraId="78FDD6BA" w14:textId="3A6A9EA1" w:rsidR="00E8133C" w:rsidRPr="0032258D" w:rsidRDefault="00E8133C" w:rsidP="0032258D">
      <w:pPr>
        <w:spacing w:line="259" w:lineRule="auto"/>
        <w:ind w:left="360"/>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47FA8F1D" w:rsidR="00514C2A" w:rsidRPr="00414D4C" w:rsidRDefault="005956B6" w:rsidP="00514C2A">
                            <w:pPr>
                              <w:rPr>
                                <w:rFonts w:ascii="Arial" w:hAnsi="Arial" w:cs="Arial"/>
                                <w:b/>
                                <w:color w:val="000000" w:themeColor="text1"/>
                                <w:sz w:val="26"/>
                                <w:szCs w:val="26"/>
                              </w:rPr>
                            </w:pPr>
                            <w:r>
                              <w:rPr>
                                <w:rFonts w:ascii="Arial" w:hAnsi="Arial" w:cs="Arial"/>
                                <w:b/>
                                <w:color w:val="000000" w:themeColor="text1"/>
                                <w:sz w:val="26"/>
                                <w:szCs w:val="26"/>
                              </w:rPr>
                              <w:t>Ground Operations, Frank Raines</w:t>
                            </w:r>
                            <w:r w:rsidR="00600AAD">
                              <w:rPr>
                                <w:rFonts w:ascii="Arial" w:hAnsi="Arial" w:cs="Arial"/>
                                <w:b/>
                                <w:color w:val="000000" w:themeColor="text1"/>
                                <w:sz w:val="26"/>
                                <w:szCs w:val="26"/>
                              </w:rPr>
                              <w:t xml:space="preserve"> </w:t>
                            </w:r>
                            <w:r w:rsidR="008616EC">
                              <w:rPr>
                                <w:rFonts w:ascii="Arial" w:hAnsi="Arial" w:cs="Arial"/>
                                <w:b/>
                                <w:color w:val="000000" w:themeColor="text1"/>
                                <w:sz w:val="26"/>
                                <w:szCs w:val="26"/>
                              </w:rPr>
                              <w:t>G</w:t>
                            </w:r>
                            <w:r w:rsidR="00AC11ED">
                              <w:rPr>
                                <w:rFonts w:ascii="Arial" w:hAnsi="Arial" w:cs="Arial"/>
                                <w:b/>
                                <w:color w:val="000000" w:themeColor="text1"/>
                                <w:sz w:val="26"/>
                                <w:szCs w:val="26"/>
                              </w:rPr>
                              <w:t>21</w:t>
                            </w:r>
                            <w:r w:rsidR="008616EC">
                              <w:rPr>
                                <w:rFonts w:ascii="Arial" w:hAnsi="Arial" w:cs="Arial"/>
                                <w:b/>
                                <w:color w:val="000000" w:themeColor="text1"/>
                                <w:sz w:val="26"/>
                                <w:szCs w:val="26"/>
                              </w:rPr>
                              <w:t>-</w:t>
                            </w:r>
                            <w:r>
                              <w:rPr>
                                <w:rFonts w:ascii="Arial" w:hAnsi="Arial" w:cs="Arial"/>
                                <w:b/>
                                <w:color w:val="000000" w:themeColor="text1"/>
                                <w:sz w:val="26"/>
                                <w:szCs w:val="26"/>
                              </w:rPr>
                              <w:t>03</w:t>
                            </w:r>
                            <w:r w:rsidR="008616EC">
                              <w:rPr>
                                <w:rFonts w:ascii="Arial" w:hAnsi="Arial" w:cs="Arial"/>
                                <w:b/>
                                <w:color w:val="000000" w:themeColor="text1"/>
                                <w:sz w:val="26"/>
                                <w:szCs w:val="26"/>
                              </w:rPr>
                              <w:t>-</w:t>
                            </w:r>
                            <w:r>
                              <w:rPr>
                                <w:rFonts w:ascii="Arial" w:hAnsi="Arial" w:cs="Arial"/>
                                <w:b/>
                                <w:color w:val="000000" w:themeColor="text1"/>
                                <w:sz w:val="26"/>
                                <w:szCs w:val="26"/>
                              </w:rPr>
                              <w:t>20-G01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47FA8F1D" w:rsidR="00514C2A" w:rsidRPr="00414D4C" w:rsidRDefault="005956B6" w:rsidP="00514C2A">
                      <w:pPr>
                        <w:rPr>
                          <w:rFonts w:ascii="Arial" w:hAnsi="Arial" w:cs="Arial"/>
                          <w:b/>
                          <w:color w:val="000000" w:themeColor="text1"/>
                          <w:sz w:val="26"/>
                          <w:szCs w:val="26"/>
                        </w:rPr>
                      </w:pPr>
                      <w:r>
                        <w:rPr>
                          <w:rFonts w:ascii="Arial" w:hAnsi="Arial" w:cs="Arial"/>
                          <w:b/>
                          <w:color w:val="000000" w:themeColor="text1"/>
                          <w:sz w:val="26"/>
                          <w:szCs w:val="26"/>
                        </w:rPr>
                        <w:t>Ground Operations, Frank Raines</w:t>
                      </w:r>
                      <w:r w:rsidR="00600AAD">
                        <w:rPr>
                          <w:rFonts w:ascii="Arial" w:hAnsi="Arial" w:cs="Arial"/>
                          <w:b/>
                          <w:color w:val="000000" w:themeColor="text1"/>
                          <w:sz w:val="26"/>
                          <w:szCs w:val="26"/>
                        </w:rPr>
                        <w:t xml:space="preserve"> </w:t>
                      </w:r>
                      <w:r w:rsidR="008616EC">
                        <w:rPr>
                          <w:rFonts w:ascii="Arial" w:hAnsi="Arial" w:cs="Arial"/>
                          <w:b/>
                          <w:color w:val="000000" w:themeColor="text1"/>
                          <w:sz w:val="26"/>
                          <w:szCs w:val="26"/>
                        </w:rPr>
                        <w:t>G</w:t>
                      </w:r>
                      <w:r w:rsidR="00AC11ED">
                        <w:rPr>
                          <w:rFonts w:ascii="Arial" w:hAnsi="Arial" w:cs="Arial"/>
                          <w:b/>
                          <w:color w:val="000000" w:themeColor="text1"/>
                          <w:sz w:val="26"/>
                          <w:szCs w:val="26"/>
                        </w:rPr>
                        <w:t>21</w:t>
                      </w:r>
                      <w:r w:rsidR="008616EC">
                        <w:rPr>
                          <w:rFonts w:ascii="Arial" w:hAnsi="Arial" w:cs="Arial"/>
                          <w:b/>
                          <w:color w:val="000000" w:themeColor="text1"/>
                          <w:sz w:val="26"/>
                          <w:szCs w:val="26"/>
                        </w:rPr>
                        <w:t>-</w:t>
                      </w:r>
                      <w:r>
                        <w:rPr>
                          <w:rFonts w:ascii="Arial" w:hAnsi="Arial" w:cs="Arial"/>
                          <w:b/>
                          <w:color w:val="000000" w:themeColor="text1"/>
                          <w:sz w:val="26"/>
                          <w:szCs w:val="26"/>
                        </w:rPr>
                        <w:t>03</w:t>
                      </w:r>
                      <w:r w:rsidR="008616EC">
                        <w:rPr>
                          <w:rFonts w:ascii="Arial" w:hAnsi="Arial" w:cs="Arial"/>
                          <w:b/>
                          <w:color w:val="000000" w:themeColor="text1"/>
                          <w:sz w:val="26"/>
                          <w:szCs w:val="26"/>
                        </w:rPr>
                        <w:t>-</w:t>
                      </w:r>
                      <w:r>
                        <w:rPr>
                          <w:rFonts w:ascii="Arial" w:hAnsi="Arial" w:cs="Arial"/>
                          <w:b/>
                          <w:color w:val="000000" w:themeColor="text1"/>
                          <w:sz w:val="26"/>
                          <w:szCs w:val="26"/>
                        </w:rPr>
                        <w:t>20-G01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6D0A7EE" w:rsidR="00687C41" w:rsidRDefault="00140FD0"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3A462B7A" w:rsidR="00183D61" w:rsidRPr="00140FD0" w:rsidRDefault="00140FD0" w:rsidP="00140FD0">
      <w:pPr>
        <w:numPr>
          <w:ilvl w:val="0"/>
          <w:numId w:val="1"/>
        </w:numPr>
        <w:contextualSpacing/>
        <w:rPr>
          <w:rFonts w:ascii="Arial" w:hAnsi="Arial" w:cs="Arial"/>
          <w:sz w:val="22"/>
          <w:szCs w:val="22"/>
        </w:rPr>
      </w:pPr>
      <w:r>
        <w:rPr>
          <w:rFonts w:ascii="Arial" w:hAnsi="Arial" w:cs="Arial"/>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0540636B" w:rsidR="00712330" w:rsidRPr="00140FD0" w:rsidRDefault="00140FD0" w:rsidP="00140FD0">
      <w:pPr>
        <w:numPr>
          <w:ilvl w:val="0"/>
          <w:numId w:val="1"/>
        </w:numPr>
        <w:contextualSpacing/>
        <w:rPr>
          <w:rFonts w:ascii="Arial" w:hAnsi="Arial" w:cs="Arial"/>
          <w:sz w:val="22"/>
          <w:szCs w:val="22"/>
        </w:rPr>
      </w:pPr>
      <w:r w:rsidRPr="00140FD0">
        <w:rPr>
          <w:rFonts w:ascii="Arial" w:hAnsi="Arial" w:cs="Arial"/>
          <w:sz w:val="22"/>
          <w:szCs w:val="22"/>
        </w:rPr>
        <w:t>#3 – Deliverable is duplicati</w:t>
      </w:r>
      <w:r>
        <w:rPr>
          <w:rFonts w:ascii="Arial" w:hAnsi="Arial" w:cs="Arial"/>
          <w:sz w:val="22"/>
          <w:szCs w:val="22"/>
        </w:rPr>
        <w:t>ve of #1 and should be removed.</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24426190" w:rsidR="008C53F4" w:rsidRPr="00140FD0" w:rsidRDefault="00140FD0" w:rsidP="00140FD0">
      <w:pPr>
        <w:numPr>
          <w:ilvl w:val="0"/>
          <w:numId w:val="1"/>
        </w:numPr>
        <w:contextualSpacing/>
        <w:rPr>
          <w:rFonts w:ascii="Arial" w:hAnsi="Arial" w:cs="Arial"/>
          <w:sz w:val="22"/>
          <w:szCs w:val="22"/>
        </w:rPr>
      </w:pPr>
      <w:r>
        <w:rPr>
          <w:rFonts w:ascii="Arial" w:hAnsi="Arial" w:cs="Arial"/>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D342BE5" w14:textId="77777777" w:rsidR="00140FD0" w:rsidRPr="00140FD0" w:rsidRDefault="00140FD0" w:rsidP="00140FD0">
      <w:pPr>
        <w:numPr>
          <w:ilvl w:val="0"/>
          <w:numId w:val="7"/>
        </w:numPr>
        <w:contextualSpacing/>
        <w:rPr>
          <w:rFonts w:ascii="Arial" w:hAnsi="Arial" w:cs="Arial"/>
          <w:sz w:val="22"/>
          <w:szCs w:val="22"/>
        </w:rPr>
      </w:pPr>
      <w:r w:rsidRPr="00140FD0">
        <w:rPr>
          <w:rFonts w:ascii="Arial" w:hAnsi="Arial" w:cs="Arial"/>
          <w:sz w:val="22"/>
          <w:szCs w:val="22"/>
        </w:rPr>
        <w:t xml:space="preserve">Equipment Use Expense All line items – Applicant must revise notes as not all items requested contain match. </w:t>
      </w:r>
    </w:p>
    <w:p w14:paraId="4F9660F1" w14:textId="14945273" w:rsidR="008616EC" w:rsidRPr="00140FD0" w:rsidRDefault="00140FD0" w:rsidP="00140FD0">
      <w:pPr>
        <w:pStyle w:val="ListParagraph"/>
        <w:numPr>
          <w:ilvl w:val="0"/>
          <w:numId w:val="7"/>
        </w:numPr>
        <w:rPr>
          <w:rFonts w:ascii="Arial" w:hAnsi="Arial" w:cs="Arial"/>
          <w:sz w:val="22"/>
          <w:szCs w:val="22"/>
        </w:rPr>
      </w:pPr>
      <w:r w:rsidRPr="00140FD0">
        <w:rPr>
          <w:rFonts w:ascii="Arial" w:hAnsi="Arial" w:cs="Arial"/>
          <w:sz w:val="22"/>
          <w:szCs w:val="22"/>
        </w:rPr>
        <w:t xml:space="preserve">Equipment Use Expenses #3 and 4 – Applicant must also use the County use rate, as price cannot exceed actual cost and a rate from a rental company may only be used if renting the piece of equipment.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220A4C12" w14:textId="77777777" w:rsidR="00140FD0" w:rsidRPr="00140FD0" w:rsidRDefault="00140FD0" w:rsidP="00140FD0">
      <w:pPr>
        <w:pStyle w:val="ListParagraph"/>
        <w:numPr>
          <w:ilvl w:val="0"/>
          <w:numId w:val="2"/>
        </w:numPr>
        <w:rPr>
          <w:rFonts w:ascii="Arial" w:hAnsi="Arial" w:cs="Arial"/>
          <w:sz w:val="22"/>
        </w:rPr>
      </w:pPr>
      <w:r w:rsidRPr="00140FD0">
        <w:rPr>
          <w:rFonts w:ascii="Arial" w:hAnsi="Arial" w:cs="Arial"/>
          <w:sz w:val="22"/>
        </w:rPr>
        <w:t xml:space="preserve">#4 – Narrative does not support selection “Applicant held a meeting…”. Applicant must identify who hosted the stakeholder meeting. </w:t>
      </w:r>
    </w:p>
    <w:p w14:paraId="0015210A" w14:textId="77777777" w:rsidR="00140FD0" w:rsidRPr="00140FD0" w:rsidRDefault="00140FD0" w:rsidP="00140FD0">
      <w:pPr>
        <w:pStyle w:val="ListParagraph"/>
        <w:numPr>
          <w:ilvl w:val="0"/>
          <w:numId w:val="2"/>
        </w:numPr>
        <w:rPr>
          <w:rFonts w:ascii="Arial" w:hAnsi="Arial" w:cs="Arial"/>
          <w:sz w:val="22"/>
        </w:rPr>
      </w:pPr>
      <w:r w:rsidRPr="00140FD0">
        <w:rPr>
          <w:rFonts w:ascii="Arial" w:hAnsi="Arial" w:cs="Arial"/>
          <w:sz w:val="22"/>
        </w:rPr>
        <w:t>#7 – Project Description and/or Project Cost Estimate sections do not support the selections of “Signs, sign posts or educational kiosks…”, “Paper used for trail maps…” and  “Other products…” are made with recycled materials.</w:t>
      </w:r>
    </w:p>
    <w:p w14:paraId="50C80A1A" w14:textId="77777777" w:rsidR="00F04D40" w:rsidRPr="00A72250" w:rsidRDefault="00F04D40" w:rsidP="00140FD0">
      <w:pPr>
        <w:ind w:left="360"/>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7F5ABACA" w14:textId="2F90F1D6" w:rsidR="008616EC" w:rsidRDefault="005956B6" w:rsidP="001E1516">
      <w:pPr>
        <w:tabs>
          <w:tab w:val="num" w:pos="720"/>
        </w:tabs>
        <w:contextualSpacing/>
        <w:rPr>
          <w:rFonts w:ascii="Arial" w:hAnsi="Arial" w:cs="Arial"/>
          <w:sz w:val="22"/>
          <w:szCs w:val="22"/>
        </w:rPr>
      </w:pPr>
      <w:r>
        <w:rPr>
          <w:b/>
          <w:noProof/>
        </w:rPr>
        <mc:AlternateContent>
          <mc:Choice Requires="wps">
            <w:drawing>
              <wp:inline distT="0" distB="0" distL="0" distR="0" wp14:anchorId="669A62A0" wp14:editId="49FE343A">
                <wp:extent cx="5943600" cy="325755"/>
                <wp:effectExtent l="0" t="0" r="19050" b="17145"/>
                <wp:docPr id="10" name="Rectangle 10"/>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cap="flat" cmpd="sng" algn="ctr">
                          <a:solidFill>
                            <a:sysClr val="windowText" lastClr="000000"/>
                          </a:solidFill>
                          <a:prstDash val="solid"/>
                          <a:miter lim="800000"/>
                        </a:ln>
                        <a:effectLst/>
                      </wps:spPr>
                      <wps:txbx>
                        <w:txbxContent>
                          <w:p w14:paraId="6C703E89" w14:textId="77777777" w:rsidR="005956B6" w:rsidRPr="00414D4C" w:rsidRDefault="005956B6" w:rsidP="005956B6">
                            <w:pPr>
                              <w:rPr>
                                <w:rFonts w:ascii="Arial" w:hAnsi="Arial" w:cs="Arial"/>
                                <w:b/>
                                <w:color w:val="000000" w:themeColor="text1"/>
                                <w:sz w:val="26"/>
                                <w:szCs w:val="26"/>
                              </w:rPr>
                            </w:pPr>
                            <w:r>
                              <w:rPr>
                                <w:rFonts w:ascii="Arial" w:hAnsi="Arial" w:cs="Arial"/>
                                <w:b/>
                                <w:color w:val="000000" w:themeColor="text1"/>
                                <w:sz w:val="26"/>
                                <w:szCs w:val="26"/>
                              </w:rPr>
                              <w:t>Ground Operations, La Grange G21-03-20-G02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9A62A0" id="Rectangle 10"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" fillcolor="#847e6b" strokecolor="windowText" strokeweight=".5pt">
                <v:fill color2="#e4d9ba" rotate="t" focusposition="1" focussize="" colors="0 #847e6b;.5 #bfb69c;1 #e4d9ba" focus="100%" type="gradientRadial"/>
                <v:textbox>
                  <w:txbxContent>
                    <w:p w14:paraId="6C703E89" w14:textId="77777777" w:rsidR="005956B6" w:rsidRPr="00414D4C" w:rsidRDefault="005956B6" w:rsidP="005956B6">
                      <w:pPr>
                        <w:rPr>
                          <w:rFonts w:ascii="Arial" w:hAnsi="Arial" w:cs="Arial"/>
                          <w:b/>
                          <w:color w:val="000000" w:themeColor="text1"/>
                          <w:sz w:val="26"/>
                          <w:szCs w:val="26"/>
                        </w:rPr>
                      </w:pPr>
                      <w:r>
                        <w:rPr>
                          <w:rFonts w:ascii="Arial" w:hAnsi="Arial" w:cs="Arial"/>
                          <w:b/>
                          <w:color w:val="000000" w:themeColor="text1"/>
                          <w:sz w:val="26"/>
                          <w:szCs w:val="26"/>
                        </w:rPr>
                        <w:t>Ground Operations, La Grange G21-03-20-G02</w:t>
                      </w:r>
                    </w:p>
                  </w:txbxContent>
                </v:textbox>
                <w10:anchorlock/>
              </v:rect>
            </w:pict>
          </mc:Fallback>
        </mc:AlternateContent>
      </w:r>
    </w:p>
    <w:p w14:paraId="2795D0FF" w14:textId="19D9203D"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6285B122" w:rsidR="00057A7C" w:rsidRDefault="003707BC"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75A6D487" w:rsidR="00057A7C" w:rsidRDefault="003707BC"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20A8F796" w14:textId="77777777" w:rsidR="00092983" w:rsidRDefault="00092983" w:rsidP="00057A7C">
      <w:pPr>
        <w:rPr>
          <w:rFonts w:ascii="Arial" w:hAnsi="Arial" w:cs="Arial"/>
          <w:b/>
          <w:i/>
        </w:rPr>
      </w:pPr>
    </w:p>
    <w:p w14:paraId="7A6C0A84" w14:textId="412AC3DE" w:rsidR="00057A7C" w:rsidRPr="009460E1" w:rsidRDefault="00057A7C" w:rsidP="00057A7C">
      <w:pPr>
        <w:rPr>
          <w:rFonts w:ascii="Arial" w:hAnsi="Arial" w:cs="Arial"/>
          <w:b/>
          <w:i/>
        </w:rPr>
      </w:pPr>
      <w:bookmarkStart w:id="0" w:name="_GoBack"/>
      <w:bookmarkEnd w:id="0"/>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21EEFA50" w:rsidR="00057A7C" w:rsidRDefault="003707BC"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67366D7B" w:rsidR="00057A7C" w:rsidRDefault="003707BC"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7DE0760F" w14:textId="77777777" w:rsidR="003707BC" w:rsidRPr="003707BC" w:rsidRDefault="003707BC" w:rsidP="003707BC">
      <w:pPr>
        <w:numPr>
          <w:ilvl w:val="0"/>
          <w:numId w:val="7"/>
        </w:numPr>
        <w:contextualSpacing/>
        <w:rPr>
          <w:rFonts w:ascii="Arial" w:hAnsi="Arial" w:cs="Arial"/>
          <w:sz w:val="22"/>
          <w:szCs w:val="22"/>
        </w:rPr>
      </w:pPr>
      <w:r w:rsidRPr="003707BC">
        <w:rPr>
          <w:rFonts w:ascii="Arial" w:hAnsi="Arial" w:cs="Arial"/>
          <w:sz w:val="22"/>
          <w:szCs w:val="22"/>
        </w:rPr>
        <w:t xml:space="preserve">Staff #2 “Park Maintenance Worker I/II” – Applicant must further clarify if this line item is for more than one employee as the hours submitted are over that of a fulltime position for one person and includes overtime. </w:t>
      </w:r>
    </w:p>
    <w:p w14:paraId="271E23A6" w14:textId="77777777" w:rsidR="003707BC" w:rsidRPr="003707BC" w:rsidRDefault="003707BC" w:rsidP="003707BC">
      <w:pPr>
        <w:numPr>
          <w:ilvl w:val="0"/>
          <w:numId w:val="7"/>
        </w:numPr>
        <w:contextualSpacing/>
        <w:rPr>
          <w:rFonts w:ascii="Arial" w:hAnsi="Arial" w:cs="Arial"/>
          <w:sz w:val="22"/>
          <w:szCs w:val="22"/>
        </w:rPr>
      </w:pPr>
      <w:r w:rsidRPr="003707BC">
        <w:rPr>
          <w:rFonts w:ascii="Arial" w:hAnsi="Arial" w:cs="Arial"/>
          <w:sz w:val="22"/>
          <w:szCs w:val="22"/>
        </w:rPr>
        <w:t xml:space="preserve">Staff #3 “Park Aide/Seasonal” – </w:t>
      </w:r>
      <w:r w:rsidRPr="003707BC">
        <w:rPr>
          <w:rFonts w:ascii="Arial" w:hAnsi="Arial" w:cs="Arial"/>
          <w:color w:val="000000" w:themeColor="text1"/>
          <w:sz w:val="22"/>
          <w:szCs w:val="22"/>
        </w:rPr>
        <w:t xml:space="preserve">Costs increased compared to prior year’s Application. Applicant must provide additional details to justify the costs.  </w:t>
      </w:r>
    </w:p>
    <w:p w14:paraId="4A4A5712" w14:textId="77777777" w:rsidR="003707BC" w:rsidRPr="003707BC" w:rsidRDefault="003707BC" w:rsidP="003707BC">
      <w:pPr>
        <w:numPr>
          <w:ilvl w:val="0"/>
          <w:numId w:val="7"/>
        </w:numPr>
        <w:contextualSpacing/>
        <w:rPr>
          <w:rFonts w:ascii="Arial" w:hAnsi="Arial" w:cs="Arial"/>
          <w:sz w:val="22"/>
          <w:szCs w:val="22"/>
        </w:rPr>
      </w:pPr>
      <w:r w:rsidRPr="003707BC">
        <w:rPr>
          <w:rFonts w:ascii="Arial" w:hAnsi="Arial" w:cs="Arial"/>
          <w:sz w:val="22"/>
          <w:szCs w:val="22"/>
        </w:rPr>
        <w:t xml:space="preserve">Contracts #1 “Turlock Scavenger” – Applicant must provide the source of match. </w:t>
      </w:r>
    </w:p>
    <w:p w14:paraId="20FB171F" w14:textId="77777777" w:rsidR="003707BC" w:rsidRPr="003707BC" w:rsidRDefault="003707BC" w:rsidP="003707BC">
      <w:pPr>
        <w:numPr>
          <w:ilvl w:val="0"/>
          <w:numId w:val="7"/>
        </w:numPr>
        <w:contextualSpacing/>
        <w:rPr>
          <w:rFonts w:ascii="Arial" w:hAnsi="Arial" w:cs="Arial"/>
          <w:sz w:val="22"/>
          <w:szCs w:val="22"/>
        </w:rPr>
      </w:pPr>
      <w:r w:rsidRPr="003707BC">
        <w:rPr>
          <w:rFonts w:ascii="Arial" w:hAnsi="Arial" w:cs="Arial"/>
          <w:sz w:val="22"/>
          <w:szCs w:val="22"/>
        </w:rPr>
        <w:t xml:space="preserve">Equipment Use Expense All line items – Except for line item #1, Applicant must revise notes as not all items requested are solely for match. </w:t>
      </w:r>
    </w:p>
    <w:p w14:paraId="5BB2C1F9" w14:textId="77777777" w:rsidR="003707BC" w:rsidRPr="003707BC" w:rsidRDefault="003707BC" w:rsidP="003707BC">
      <w:pPr>
        <w:numPr>
          <w:ilvl w:val="0"/>
          <w:numId w:val="7"/>
        </w:numPr>
        <w:contextualSpacing/>
        <w:rPr>
          <w:rFonts w:ascii="Arial" w:hAnsi="Arial" w:cs="Arial"/>
          <w:sz w:val="22"/>
          <w:szCs w:val="22"/>
        </w:rPr>
      </w:pPr>
      <w:r w:rsidRPr="003707BC">
        <w:rPr>
          <w:rFonts w:ascii="Arial" w:hAnsi="Arial" w:cs="Arial"/>
          <w:sz w:val="22"/>
          <w:szCs w:val="22"/>
        </w:rPr>
        <w:t xml:space="preserve">Equipment Use Expenses #2 and 3 – Applicant must also use the County use rate, as price cannot exceed actual cost and a rate from a rental company may only be used if renting the piece of equipment. </w:t>
      </w:r>
    </w:p>
    <w:p w14:paraId="73C852C2" w14:textId="77777777" w:rsidR="003707BC" w:rsidRPr="003707BC" w:rsidRDefault="003707BC" w:rsidP="003707BC">
      <w:pPr>
        <w:numPr>
          <w:ilvl w:val="0"/>
          <w:numId w:val="7"/>
        </w:numPr>
        <w:contextualSpacing/>
        <w:rPr>
          <w:rFonts w:ascii="Arial" w:hAnsi="Arial" w:cs="Arial"/>
          <w:sz w:val="22"/>
          <w:szCs w:val="22"/>
        </w:rPr>
      </w:pPr>
      <w:r w:rsidRPr="003707BC">
        <w:rPr>
          <w:rFonts w:ascii="Arial" w:hAnsi="Arial" w:cs="Arial"/>
          <w:sz w:val="22"/>
          <w:szCs w:val="22"/>
        </w:rPr>
        <w:t>Equipment Use Expense #4 “Dump Trailer” – If it is County owned Applicant must remove the line item as per Program regulation this item is no longer eligible for a use rate as a trailer is not motorized.</w:t>
      </w:r>
    </w:p>
    <w:p w14:paraId="47EC5938" w14:textId="17B28CB2" w:rsidR="00057A7C" w:rsidRPr="003707BC" w:rsidRDefault="003707BC" w:rsidP="003707BC">
      <w:pPr>
        <w:numPr>
          <w:ilvl w:val="0"/>
          <w:numId w:val="7"/>
        </w:numPr>
        <w:contextualSpacing/>
        <w:rPr>
          <w:rFonts w:ascii="Arial" w:hAnsi="Arial" w:cs="Arial"/>
          <w:color w:val="000000" w:themeColor="text1"/>
          <w:sz w:val="22"/>
          <w:szCs w:val="22"/>
        </w:rPr>
      </w:pPr>
      <w:r w:rsidRPr="003707BC">
        <w:rPr>
          <w:rFonts w:ascii="Arial" w:hAnsi="Arial" w:cs="Arial"/>
          <w:sz w:val="22"/>
          <w:szCs w:val="22"/>
        </w:rPr>
        <w:t>Equipment Use Expense #5 “Dump Truck” – Applicant must clarify if this is the rental of a Dump Truck or Trailer If it’s a rental of a trailer, Applicant must explain why two trailers are needed.</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0C7D155E" w14:textId="77777777" w:rsidR="003707BC" w:rsidRPr="003707BC" w:rsidRDefault="003707BC" w:rsidP="003707BC">
      <w:pPr>
        <w:numPr>
          <w:ilvl w:val="0"/>
          <w:numId w:val="2"/>
        </w:numPr>
        <w:contextualSpacing/>
        <w:rPr>
          <w:rFonts w:ascii="Arial" w:hAnsi="Arial" w:cs="Arial"/>
          <w:color w:val="000000" w:themeColor="text1"/>
          <w:sz w:val="22"/>
          <w:szCs w:val="22"/>
        </w:rPr>
      </w:pPr>
      <w:r w:rsidRPr="003707BC">
        <w:rPr>
          <w:rFonts w:ascii="Arial" w:hAnsi="Arial" w:cs="Arial"/>
          <w:color w:val="000000" w:themeColor="text1"/>
          <w:sz w:val="22"/>
          <w:szCs w:val="22"/>
        </w:rPr>
        <w:t xml:space="preserve">#3 – Narrative does not support the selection of “Providing varied levels of riding difficulty”. Applicant must provide </w:t>
      </w:r>
      <w:r w:rsidRPr="003707BC">
        <w:rPr>
          <w:rFonts w:ascii="Arial" w:hAnsi="Arial" w:cs="Arial"/>
          <w:sz w:val="22"/>
          <w:szCs w:val="22"/>
        </w:rPr>
        <w:t xml:space="preserve">examples of the activities performed </w:t>
      </w:r>
      <w:r w:rsidRPr="003707BC">
        <w:rPr>
          <w:rFonts w:ascii="Arial" w:hAnsi="Arial" w:cs="Arial"/>
          <w:color w:val="000000" w:themeColor="text1"/>
          <w:sz w:val="22"/>
          <w:szCs w:val="22"/>
        </w:rPr>
        <w:t xml:space="preserve">to support the selections. </w:t>
      </w:r>
    </w:p>
    <w:p w14:paraId="35A96920" w14:textId="77777777" w:rsidR="003707BC" w:rsidRPr="003707BC" w:rsidRDefault="003707BC" w:rsidP="003707BC">
      <w:pPr>
        <w:pStyle w:val="ListParagraph"/>
        <w:numPr>
          <w:ilvl w:val="0"/>
          <w:numId w:val="2"/>
        </w:numPr>
        <w:rPr>
          <w:rFonts w:ascii="Arial" w:hAnsi="Arial" w:cs="Arial"/>
          <w:sz w:val="22"/>
          <w:szCs w:val="22"/>
        </w:rPr>
      </w:pPr>
      <w:r w:rsidRPr="003707BC">
        <w:rPr>
          <w:rFonts w:ascii="Arial" w:hAnsi="Arial" w:cs="Arial"/>
          <w:sz w:val="22"/>
          <w:szCs w:val="22"/>
        </w:rPr>
        <w:t xml:space="preserve">#4 – Narrative does not support selection “Applicant held a meeting…”. Applicant must identify who hosted the stakeholder meeting. </w:t>
      </w:r>
    </w:p>
    <w:p w14:paraId="044C7658" w14:textId="3303DD63" w:rsidR="00057A7C" w:rsidRPr="003707BC" w:rsidRDefault="003707BC" w:rsidP="003707BC">
      <w:pPr>
        <w:numPr>
          <w:ilvl w:val="0"/>
          <w:numId w:val="2"/>
        </w:numPr>
        <w:contextualSpacing/>
        <w:rPr>
          <w:rFonts w:ascii="Arial" w:hAnsi="Arial" w:cs="Arial"/>
          <w:color w:val="000000" w:themeColor="text1"/>
          <w:sz w:val="22"/>
          <w:szCs w:val="22"/>
        </w:rPr>
      </w:pPr>
      <w:r w:rsidRPr="003707BC">
        <w:rPr>
          <w:rFonts w:ascii="Arial" w:hAnsi="Arial" w:cs="Arial"/>
          <w:sz w:val="22"/>
          <w:szCs w:val="22"/>
        </w:rPr>
        <w:t>#7 – Project Description and/or Project Cost Estimate sections do not support the selections of “Signs, sign posts or educational kiosks…”, “Paper used for trail maps…” and “Other products…” are made with recycled materials.</w:t>
      </w:r>
    </w:p>
    <w:p w14:paraId="0F69FA8C" w14:textId="5AEE9303"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3EFCE414" w:rsidR="008C6F89" w:rsidRPr="008C6F89" w:rsidRDefault="00E02DF9">
            <w:pPr>
              <w:pStyle w:val="Footer"/>
              <w:jc w:val="right"/>
              <w:rPr>
                <w:rFonts w:ascii="Arial" w:hAnsi="Arial" w:cs="Arial"/>
              </w:rPr>
            </w:pPr>
            <w:r>
              <w:rPr>
                <w:rFonts w:ascii="Arial" w:hAnsi="Arial" w:cs="Arial"/>
              </w:rPr>
              <w:t xml:space="preserve">Stanislaus County Parks and Recreation Department </w:t>
            </w:r>
            <w:r w:rsidR="008C6F89" w:rsidRPr="008C6F89">
              <w:rPr>
                <w:rFonts w:ascii="Arial" w:hAnsi="Arial" w:cs="Arial"/>
              </w:rPr>
              <w:t xml:space="preserve">-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830274">
              <w:rPr>
                <w:rFonts w:ascii="Arial" w:hAnsi="Arial" w:cs="Arial"/>
                <w:b/>
                <w:bCs/>
                <w:noProof/>
              </w:rPr>
              <w:t>1</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830274">
              <w:rPr>
                <w:rFonts w:ascii="Arial" w:hAnsi="Arial" w:cs="Arial"/>
                <w:b/>
                <w:bCs/>
                <w:noProof/>
              </w:rPr>
              <w:t>3</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0D00" w14:textId="77777777" w:rsidR="008B490E" w:rsidRDefault="008B490E" w:rsidP="008B490E">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40B28640" w14:textId="77777777" w:rsidR="008B490E" w:rsidRPr="00F04D40" w:rsidRDefault="008B490E" w:rsidP="008B490E">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53D7896" w14:textId="77777777" w:rsidR="008B490E" w:rsidRDefault="008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E334DB"/>
    <w:multiLevelType w:val="hybridMultilevel"/>
    <w:tmpl w:val="DF5E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yUxtBCEZttwcSrI90fziE/0JN2R9QumGYtb6zFvg3nMQxOI4hxfeC0CM/SgTm+leuxY8Dlq0K1er8IrJOvaMiQ==" w:salt="0aQGDHuD2HqiVZQ0l+uC9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92983"/>
    <w:rsid w:val="000B3D0B"/>
    <w:rsid w:val="000F6F18"/>
    <w:rsid w:val="00103E72"/>
    <w:rsid w:val="00125DAA"/>
    <w:rsid w:val="00140FD0"/>
    <w:rsid w:val="00183D61"/>
    <w:rsid w:val="001E1516"/>
    <w:rsid w:val="001F2C6F"/>
    <w:rsid w:val="001F3F94"/>
    <w:rsid w:val="00250163"/>
    <w:rsid w:val="002C6330"/>
    <w:rsid w:val="002E180A"/>
    <w:rsid w:val="002E2E6C"/>
    <w:rsid w:val="0032258D"/>
    <w:rsid w:val="00326B0A"/>
    <w:rsid w:val="0036720B"/>
    <w:rsid w:val="003676DA"/>
    <w:rsid w:val="003707BC"/>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2412F"/>
    <w:rsid w:val="005956B6"/>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0274"/>
    <w:rsid w:val="008323DA"/>
    <w:rsid w:val="00842AF1"/>
    <w:rsid w:val="0085569C"/>
    <w:rsid w:val="008616EC"/>
    <w:rsid w:val="00877C0F"/>
    <w:rsid w:val="008B490E"/>
    <w:rsid w:val="008B5471"/>
    <w:rsid w:val="008C53F4"/>
    <w:rsid w:val="008C6F89"/>
    <w:rsid w:val="008D3242"/>
    <w:rsid w:val="008F41FA"/>
    <w:rsid w:val="00912311"/>
    <w:rsid w:val="009460E1"/>
    <w:rsid w:val="009B0EDD"/>
    <w:rsid w:val="009B6636"/>
    <w:rsid w:val="009C76D5"/>
    <w:rsid w:val="009E0A6D"/>
    <w:rsid w:val="009E6020"/>
    <w:rsid w:val="009E630B"/>
    <w:rsid w:val="00A31651"/>
    <w:rsid w:val="00A72250"/>
    <w:rsid w:val="00A86CD2"/>
    <w:rsid w:val="00AB78BB"/>
    <w:rsid w:val="00AC11ED"/>
    <w:rsid w:val="00AD2CD2"/>
    <w:rsid w:val="00B00365"/>
    <w:rsid w:val="00B2308F"/>
    <w:rsid w:val="00B23CD2"/>
    <w:rsid w:val="00B71734"/>
    <w:rsid w:val="00B723AA"/>
    <w:rsid w:val="00B75280"/>
    <w:rsid w:val="00B87F70"/>
    <w:rsid w:val="00B93326"/>
    <w:rsid w:val="00BE5E19"/>
    <w:rsid w:val="00C03325"/>
    <w:rsid w:val="00C1421F"/>
    <w:rsid w:val="00C6576E"/>
    <w:rsid w:val="00C65D61"/>
    <w:rsid w:val="00C700C3"/>
    <w:rsid w:val="00CF6081"/>
    <w:rsid w:val="00CF7F67"/>
    <w:rsid w:val="00D059AA"/>
    <w:rsid w:val="00D47B2C"/>
    <w:rsid w:val="00D47CB7"/>
    <w:rsid w:val="00D66664"/>
    <w:rsid w:val="00D858A8"/>
    <w:rsid w:val="00DC3E96"/>
    <w:rsid w:val="00DD2420"/>
    <w:rsid w:val="00DE67A9"/>
    <w:rsid w:val="00E02DF9"/>
    <w:rsid w:val="00E53D69"/>
    <w:rsid w:val="00E8133C"/>
    <w:rsid w:val="00E8317A"/>
    <w:rsid w:val="00E91768"/>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schemas.microsoft.com/sharepoint/v3"/>
    <ds:schemaRef ds:uri="http://schemas.microsoft.com/office/2006/metadata/properties"/>
    <ds:schemaRef ds:uri="http://purl.org/dc/elements/1.1/"/>
    <ds:schemaRef ds:uri="http://purl.org/dc/dcmitype/"/>
    <ds:schemaRef ds:uri="cc95d3a0-d25b-4b41-94c9-a0e8041500a0"/>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700B246E-165D-4EAE-B8D0-A04B46B7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808</Words>
  <Characters>4611</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9</cp:revision>
  <dcterms:created xsi:type="dcterms:W3CDTF">2021-05-05T14:50:00Z</dcterms:created>
  <dcterms:modified xsi:type="dcterms:W3CDTF">2021-05-05T17:42:00Z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